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BD467" w14:textId="77777777" w:rsidR="00C814B9" w:rsidRDefault="00C814B9" w:rsidP="00002899">
      <w:pPr>
        <w:jc w:val="center"/>
        <w:rPr>
          <w:b/>
          <w:bCs/>
          <w:sz w:val="24"/>
          <w:szCs w:val="24"/>
          <w:lang w:val="en-US"/>
        </w:rPr>
      </w:pPr>
    </w:p>
    <w:p w14:paraId="733CCA0B" w14:textId="7B2B1BF1" w:rsidR="00002899" w:rsidRPr="00002899" w:rsidRDefault="00002899" w:rsidP="00002899">
      <w:pPr>
        <w:jc w:val="center"/>
        <w:rPr>
          <w:b/>
          <w:bCs/>
          <w:sz w:val="24"/>
          <w:szCs w:val="24"/>
          <w:lang w:val="en-US"/>
        </w:rPr>
      </w:pPr>
      <w:r w:rsidRPr="00002899">
        <w:rPr>
          <w:b/>
          <w:bCs/>
          <w:sz w:val="24"/>
          <w:szCs w:val="24"/>
          <w:lang w:val="en-US"/>
        </w:rPr>
        <w:t>Ethical Guidelines in Modulvegger Gruppen</w:t>
      </w:r>
    </w:p>
    <w:p w14:paraId="7E1FF889" w14:textId="77777777" w:rsidR="00002899" w:rsidRPr="00002899" w:rsidRDefault="00002899" w:rsidP="00002899">
      <w:pPr>
        <w:rPr>
          <w:b/>
          <w:bCs/>
          <w:lang w:val="en-US"/>
        </w:rPr>
      </w:pPr>
      <w:r w:rsidRPr="00002899">
        <w:rPr>
          <w:b/>
          <w:bCs/>
          <w:lang w:val="en-US"/>
        </w:rPr>
        <w:t>Ethical Principles</w:t>
      </w:r>
    </w:p>
    <w:p w14:paraId="2B8E9961" w14:textId="77777777" w:rsidR="00002899" w:rsidRPr="00002899" w:rsidRDefault="00002899" w:rsidP="00002899">
      <w:pPr>
        <w:rPr>
          <w:lang w:val="en-US"/>
        </w:rPr>
      </w:pPr>
      <w:r w:rsidRPr="00002899">
        <w:rPr>
          <w:lang w:val="en-US"/>
        </w:rPr>
        <w:t xml:space="preserve">The companies within Modulvegger Gruppen shall operate in an honest and trustworthy manner </w:t>
      </w:r>
      <w:proofErr w:type="gramStart"/>
      <w:r w:rsidRPr="00002899">
        <w:rPr>
          <w:lang w:val="en-US"/>
        </w:rPr>
        <w:t>in order to</w:t>
      </w:r>
      <w:proofErr w:type="gramEnd"/>
      <w:r w:rsidRPr="00002899">
        <w:rPr>
          <w:lang w:val="en-US"/>
        </w:rPr>
        <w:t xml:space="preserve"> maintain strong relationships with our customers and business partners. We shall act professionally and reliably and avoid activities that may appear unethical.</w:t>
      </w:r>
    </w:p>
    <w:p w14:paraId="189EF096" w14:textId="77777777" w:rsidR="00002899" w:rsidRPr="00002899" w:rsidRDefault="00002899" w:rsidP="00002899">
      <w:pPr>
        <w:rPr>
          <w:lang w:val="en-US"/>
        </w:rPr>
      </w:pPr>
      <w:r w:rsidRPr="00002899">
        <w:rPr>
          <w:lang w:val="en-US"/>
        </w:rPr>
        <w:t>We shall respect and comply with statutory requirements and ensure that our work and conduct are in line with the values upheld by the group.</w:t>
      </w:r>
    </w:p>
    <w:p w14:paraId="248075DF" w14:textId="77777777" w:rsidR="00002899" w:rsidRPr="00002899" w:rsidRDefault="00002899" w:rsidP="00002899">
      <w:pPr>
        <w:rPr>
          <w:lang w:val="en-US"/>
        </w:rPr>
      </w:pPr>
      <w:r w:rsidRPr="00002899">
        <w:rPr>
          <w:lang w:val="en-US"/>
        </w:rPr>
        <w:t>Our companies shall respect fundamental human rights and workers’ rights in our daily operations.</w:t>
      </w:r>
    </w:p>
    <w:p w14:paraId="6F36BB82" w14:textId="77777777" w:rsidR="00002899" w:rsidRPr="00002899" w:rsidRDefault="00002899" w:rsidP="00002899">
      <w:pPr>
        <w:rPr>
          <w:lang w:val="en-US"/>
        </w:rPr>
      </w:pPr>
      <w:r w:rsidRPr="00002899">
        <w:rPr>
          <w:lang w:val="en-US"/>
        </w:rPr>
        <w:t>All companies within the group reject corruption and money laundering and shall work actively to prevent bribery or any other improper conduct in our operations.</w:t>
      </w:r>
    </w:p>
    <w:p w14:paraId="21C45FB7" w14:textId="77777777" w:rsidR="00002899" w:rsidRPr="00002899" w:rsidRDefault="00C2288E" w:rsidP="00002899">
      <w:r>
        <w:pict w14:anchorId="30B5B70D">
          <v:rect id="_x0000_i1025" style="width:0;height:1.5pt" o:hralign="center" o:hrstd="t" o:hr="t" fillcolor="#a0a0a0" stroked="f"/>
        </w:pict>
      </w:r>
    </w:p>
    <w:p w14:paraId="0598C221" w14:textId="77777777" w:rsidR="00002899" w:rsidRPr="00002899" w:rsidRDefault="00002899" w:rsidP="00002899">
      <w:pPr>
        <w:rPr>
          <w:b/>
          <w:bCs/>
          <w:lang w:val="en-US"/>
        </w:rPr>
      </w:pPr>
      <w:r w:rsidRPr="00002899">
        <w:rPr>
          <w:b/>
          <w:bCs/>
          <w:lang w:val="en-US"/>
        </w:rPr>
        <w:t>Business Conduct</w:t>
      </w:r>
    </w:p>
    <w:p w14:paraId="505C2CE0" w14:textId="77777777" w:rsidR="00002899" w:rsidRPr="00002899" w:rsidRDefault="00002899" w:rsidP="00002899">
      <w:pPr>
        <w:rPr>
          <w:lang w:val="en-US"/>
        </w:rPr>
      </w:pPr>
      <w:r w:rsidRPr="00002899">
        <w:rPr>
          <w:lang w:val="en-US"/>
        </w:rPr>
        <w:t>The companies within Modulvegger Gruppen shall operate according to sound business ethics and be recognized for ethical behavior.</w:t>
      </w:r>
    </w:p>
    <w:p w14:paraId="7B3272C0" w14:textId="77777777" w:rsidR="00002899" w:rsidRPr="00002899" w:rsidRDefault="00002899" w:rsidP="00002899">
      <w:pPr>
        <w:rPr>
          <w:lang w:val="en-US"/>
        </w:rPr>
      </w:pPr>
      <w:r w:rsidRPr="00002899">
        <w:rPr>
          <w:lang w:val="en-US"/>
        </w:rPr>
        <w:t>We shall only engage in activities that comply with laws and regulations, as well as entered agreements and contracts.</w:t>
      </w:r>
    </w:p>
    <w:p w14:paraId="596926BC" w14:textId="77777777" w:rsidR="00002899" w:rsidRPr="00002899" w:rsidRDefault="00002899" w:rsidP="00002899">
      <w:pPr>
        <w:rPr>
          <w:lang w:val="en-US"/>
        </w:rPr>
      </w:pPr>
      <w:r w:rsidRPr="00002899">
        <w:rPr>
          <w:lang w:val="en-US"/>
        </w:rPr>
        <w:t>We shall offer our services and products in such a way that both our own and our partners’ rights and obligations are clearly defined.</w:t>
      </w:r>
    </w:p>
    <w:p w14:paraId="31FFE539" w14:textId="77777777" w:rsidR="00002899" w:rsidRPr="00002899" w:rsidRDefault="00002899" w:rsidP="00002899">
      <w:pPr>
        <w:rPr>
          <w:lang w:val="en-US"/>
        </w:rPr>
      </w:pPr>
      <w:r w:rsidRPr="00002899">
        <w:rPr>
          <w:lang w:val="en-US"/>
        </w:rPr>
        <w:t>Modulvegger Gruppen shall ensure that marketing and advertising are not misleading, but provide accurate information about the services and products offered.</w:t>
      </w:r>
    </w:p>
    <w:p w14:paraId="410976E7" w14:textId="77777777" w:rsidR="00002899" w:rsidRPr="00002899" w:rsidRDefault="00002899" w:rsidP="00002899">
      <w:pPr>
        <w:rPr>
          <w:lang w:val="en-US"/>
        </w:rPr>
      </w:pPr>
      <w:r w:rsidRPr="00002899">
        <w:rPr>
          <w:lang w:val="en-US"/>
        </w:rPr>
        <w:t>Our ethical guidelines are intended to help our employees make the right decisions in their daily work.</w:t>
      </w:r>
    </w:p>
    <w:p w14:paraId="2323426D" w14:textId="77777777" w:rsidR="00002899" w:rsidRPr="00002899" w:rsidRDefault="00C2288E" w:rsidP="00002899">
      <w:r>
        <w:pict w14:anchorId="463C417E">
          <v:rect id="_x0000_i1026" style="width:0;height:1.5pt" o:hralign="center" o:hrstd="t" o:hr="t" fillcolor="#a0a0a0" stroked="f"/>
        </w:pict>
      </w:r>
    </w:p>
    <w:p w14:paraId="1AB82684" w14:textId="77777777" w:rsidR="00002899" w:rsidRPr="00002899" w:rsidRDefault="00002899" w:rsidP="00002899">
      <w:pPr>
        <w:rPr>
          <w:b/>
          <w:bCs/>
          <w:lang w:val="en-US"/>
        </w:rPr>
      </w:pPr>
      <w:r w:rsidRPr="00002899">
        <w:rPr>
          <w:b/>
          <w:bCs/>
          <w:lang w:val="en-US"/>
        </w:rPr>
        <w:t>Our Employees</w:t>
      </w:r>
    </w:p>
    <w:p w14:paraId="25AA6468" w14:textId="77777777" w:rsidR="00002899" w:rsidRPr="00002899" w:rsidRDefault="00002899" w:rsidP="00002899">
      <w:pPr>
        <w:rPr>
          <w:lang w:val="en-US"/>
        </w:rPr>
      </w:pPr>
      <w:r w:rsidRPr="00002899">
        <w:rPr>
          <w:lang w:val="en-US"/>
        </w:rPr>
        <w:t>Our employees are our most valuable and important resource. It is important to us that our employees enjoy their work and work under employment conditions that comply with legal requirements and collective agreements.</w:t>
      </w:r>
    </w:p>
    <w:p w14:paraId="14DAA414" w14:textId="77777777" w:rsidR="00002899" w:rsidRPr="00002899" w:rsidRDefault="00002899" w:rsidP="00002899">
      <w:pPr>
        <w:numPr>
          <w:ilvl w:val="0"/>
          <w:numId w:val="1"/>
        </w:numPr>
        <w:rPr>
          <w:lang w:val="en-US"/>
        </w:rPr>
      </w:pPr>
      <w:r w:rsidRPr="00002899">
        <w:rPr>
          <w:lang w:val="en-US"/>
        </w:rPr>
        <w:t xml:space="preserve">Our employees shall be treated equally regardless of skin color, race, nationality, religion, or sexual orientation. </w:t>
      </w:r>
    </w:p>
    <w:p w14:paraId="22D552E2" w14:textId="77777777" w:rsidR="00002899" w:rsidRPr="00002899" w:rsidRDefault="00002899" w:rsidP="00002899">
      <w:pPr>
        <w:numPr>
          <w:ilvl w:val="0"/>
          <w:numId w:val="1"/>
        </w:numPr>
        <w:rPr>
          <w:lang w:val="en-US"/>
        </w:rPr>
      </w:pPr>
      <w:r w:rsidRPr="00002899">
        <w:rPr>
          <w:lang w:val="en-US"/>
        </w:rPr>
        <w:t xml:space="preserve">All employees have the right to join trade unions if they wish. </w:t>
      </w:r>
    </w:p>
    <w:p w14:paraId="6CD963BE" w14:textId="77777777" w:rsidR="00002899" w:rsidRPr="00002899" w:rsidRDefault="00002899" w:rsidP="00002899">
      <w:pPr>
        <w:numPr>
          <w:ilvl w:val="0"/>
          <w:numId w:val="1"/>
        </w:numPr>
        <w:rPr>
          <w:lang w:val="en-US"/>
        </w:rPr>
      </w:pPr>
      <w:r w:rsidRPr="00002899">
        <w:rPr>
          <w:lang w:val="en-US"/>
        </w:rPr>
        <w:t xml:space="preserve">There is zero tolerance for harassment. </w:t>
      </w:r>
    </w:p>
    <w:p w14:paraId="6AD46057" w14:textId="77777777" w:rsidR="00002899" w:rsidRPr="00002899" w:rsidRDefault="00002899" w:rsidP="00002899">
      <w:pPr>
        <w:numPr>
          <w:ilvl w:val="0"/>
          <w:numId w:val="1"/>
        </w:numPr>
        <w:rPr>
          <w:lang w:val="en-US"/>
        </w:rPr>
      </w:pPr>
      <w:r w:rsidRPr="00002899">
        <w:rPr>
          <w:lang w:val="en-US"/>
        </w:rPr>
        <w:t xml:space="preserve">Employees have a particular right to protection when reporting misconduct or objectionable conditions. </w:t>
      </w:r>
    </w:p>
    <w:p w14:paraId="7080CE3B" w14:textId="77777777" w:rsidR="00002899" w:rsidRPr="00002899" w:rsidRDefault="00002899" w:rsidP="00002899">
      <w:pPr>
        <w:numPr>
          <w:ilvl w:val="0"/>
          <w:numId w:val="1"/>
        </w:numPr>
        <w:rPr>
          <w:lang w:val="en-US"/>
        </w:rPr>
      </w:pPr>
      <w:r w:rsidRPr="00002899">
        <w:rPr>
          <w:lang w:val="en-US"/>
        </w:rPr>
        <w:lastRenderedPageBreak/>
        <w:t xml:space="preserve">Employees represent the company in contact with customers and business partners and shall treat everyone with respect. </w:t>
      </w:r>
    </w:p>
    <w:p w14:paraId="1874AB8A" w14:textId="77777777" w:rsidR="00002899" w:rsidRPr="00002899" w:rsidRDefault="00002899" w:rsidP="00002899">
      <w:pPr>
        <w:numPr>
          <w:ilvl w:val="0"/>
          <w:numId w:val="1"/>
        </w:numPr>
        <w:rPr>
          <w:lang w:val="en-US"/>
        </w:rPr>
      </w:pPr>
      <w:r w:rsidRPr="00002899">
        <w:rPr>
          <w:lang w:val="en-US"/>
        </w:rPr>
        <w:t xml:space="preserve">Employees are expected to be polite and professional, and their conduct and appearance shall not damage the company’s reputation. </w:t>
      </w:r>
    </w:p>
    <w:p w14:paraId="4EE59B95" w14:textId="77777777" w:rsidR="00002899" w:rsidRPr="00002899" w:rsidRDefault="00002899" w:rsidP="00002899">
      <w:pPr>
        <w:numPr>
          <w:ilvl w:val="0"/>
          <w:numId w:val="1"/>
        </w:numPr>
        <w:rPr>
          <w:lang w:val="en-US"/>
        </w:rPr>
      </w:pPr>
      <w:r w:rsidRPr="00002899">
        <w:rPr>
          <w:lang w:val="en-US"/>
        </w:rPr>
        <w:t xml:space="preserve">All employees shall act fairly, morally, and honestly toward colleagues, customers, suppliers, and other business partners. </w:t>
      </w:r>
    </w:p>
    <w:p w14:paraId="598E83C9" w14:textId="77777777" w:rsidR="00002899" w:rsidRPr="00002899" w:rsidRDefault="00002899" w:rsidP="00002899">
      <w:pPr>
        <w:numPr>
          <w:ilvl w:val="0"/>
          <w:numId w:val="1"/>
        </w:numPr>
        <w:rPr>
          <w:lang w:val="en-US"/>
        </w:rPr>
      </w:pPr>
      <w:r w:rsidRPr="00002899">
        <w:rPr>
          <w:lang w:val="en-US"/>
        </w:rPr>
        <w:t xml:space="preserve">Employees are expected not to exploit their position to obtain personal benefits, such as inappropriate gifts or payment for events or travel that may imply an expectation of reciprocal favors between the supplier and the company. Ordinary gifts that it would appear impolite to refuse may be accepted. The same applies to payment for, for example, lunch or dinner in connection with meetings or work-related activities. </w:t>
      </w:r>
    </w:p>
    <w:p w14:paraId="4B629BFF" w14:textId="77777777" w:rsidR="00002899" w:rsidRPr="00002899" w:rsidRDefault="00002899" w:rsidP="00002899">
      <w:pPr>
        <w:numPr>
          <w:ilvl w:val="0"/>
          <w:numId w:val="1"/>
        </w:numPr>
        <w:rPr>
          <w:lang w:val="en-US"/>
        </w:rPr>
      </w:pPr>
      <w:r w:rsidRPr="00002899">
        <w:rPr>
          <w:lang w:val="en-US"/>
        </w:rPr>
        <w:t xml:space="preserve">During the employment relationship, employees undertake not to engage in or assist, directly or indirectly, any business activities related to areas connected to Modulvegger’s tasks or business operations. </w:t>
      </w:r>
    </w:p>
    <w:p w14:paraId="210767A5" w14:textId="77777777" w:rsidR="00002899" w:rsidRPr="00002899" w:rsidRDefault="00002899" w:rsidP="00002899">
      <w:pPr>
        <w:numPr>
          <w:ilvl w:val="0"/>
          <w:numId w:val="1"/>
        </w:numPr>
        <w:rPr>
          <w:lang w:val="en-US"/>
        </w:rPr>
      </w:pPr>
      <w:r w:rsidRPr="00002899">
        <w:rPr>
          <w:lang w:val="en-US"/>
        </w:rPr>
        <w:t xml:space="preserve">Employees may not have external engagements that interfere with the performance of their duties and responsibilities within the company. Such external engagements must also not undermine confidence in the company. In cases of doubt, the employee shall inform their immediate manager about such engagements. </w:t>
      </w:r>
    </w:p>
    <w:p w14:paraId="341FEEE6" w14:textId="77777777" w:rsidR="00002899" w:rsidRPr="00002899" w:rsidRDefault="00002899" w:rsidP="00002899">
      <w:pPr>
        <w:numPr>
          <w:ilvl w:val="0"/>
          <w:numId w:val="1"/>
        </w:numPr>
        <w:rPr>
          <w:lang w:val="en-US"/>
        </w:rPr>
      </w:pPr>
      <w:r w:rsidRPr="00002899">
        <w:rPr>
          <w:lang w:val="en-US"/>
        </w:rPr>
        <w:t xml:space="preserve">Our employees are bound by confidentiality regarding confidential information they become aware of through their work. </w:t>
      </w:r>
    </w:p>
    <w:p w14:paraId="481CABBF" w14:textId="77777777" w:rsidR="00002899" w:rsidRPr="00002899" w:rsidRDefault="00C2288E" w:rsidP="00002899">
      <w:r>
        <w:pict w14:anchorId="10A95B77">
          <v:rect id="_x0000_i1027" style="width:0;height:1.5pt" o:hralign="center" o:hrstd="t" o:hr="t" fillcolor="#a0a0a0" stroked="f"/>
        </w:pict>
      </w:r>
    </w:p>
    <w:p w14:paraId="0EF58F16" w14:textId="77777777" w:rsidR="00002899" w:rsidRPr="00002899" w:rsidRDefault="00002899" w:rsidP="00002899">
      <w:pPr>
        <w:rPr>
          <w:b/>
          <w:bCs/>
          <w:lang w:val="en-US"/>
        </w:rPr>
      </w:pPr>
      <w:r w:rsidRPr="00002899">
        <w:rPr>
          <w:b/>
          <w:bCs/>
          <w:lang w:val="en-US"/>
        </w:rPr>
        <w:t>Working Environment</w:t>
      </w:r>
    </w:p>
    <w:p w14:paraId="7D7F0A84" w14:textId="77777777" w:rsidR="00002899" w:rsidRPr="00002899" w:rsidRDefault="00002899" w:rsidP="00002899">
      <w:pPr>
        <w:rPr>
          <w:lang w:val="en-US"/>
        </w:rPr>
      </w:pPr>
      <w:r w:rsidRPr="00002899">
        <w:rPr>
          <w:lang w:val="en-US"/>
        </w:rPr>
        <w:t>The group expects every employee to contribute to a working environment free from bullying, harassment, and discrimination.</w:t>
      </w:r>
    </w:p>
    <w:p w14:paraId="0DC36DC1" w14:textId="77777777" w:rsidR="00002899" w:rsidRPr="00002899" w:rsidRDefault="00002899" w:rsidP="00002899">
      <w:pPr>
        <w:rPr>
          <w:lang w:val="en-US"/>
        </w:rPr>
      </w:pPr>
      <w:r w:rsidRPr="00002899">
        <w:rPr>
          <w:lang w:val="en-US"/>
        </w:rPr>
        <w:t>All employees share responsibility for safeguarding health and safety.</w:t>
      </w:r>
    </w:p>
    <w:p w14:paraId="1D564C13" w14:textId="77777777" w:rsidR="00002899" w:rsidRPr="00002899" w:rsidRDefault="00C2288E" w:rsidP="00002899">
      <w:r>
        <w:pict w14:anchorId="4C268BCB">
          <v:rect id="_x0000_i1028" style="width:0;height:1.5pt" o:hralign="center" o:hrstd="t" o:hr="t" fillcolor="#a0a0a0" stroked="f"/>
        </w:pict>
      </w:r>
    </w:p>
    <w:p w14:paraId="12B128E8" w14:textId="77777777" w:rsidR="00002899" w:rsidRPr="00002899" w:rsidRDefault="00002899" w:rsidP="00002899">
      <w:pPr>
        <w:rPr>
          <w:b/>
          <w:bCs/>
          <w:lang w:val="en-US"/>
        </w:rPr>
      </w:pPr>
      <w:r w:rsidRPr="00002899">
        <w:rPr>
          <w:b/>
          <w:bCs/>
          <w:lang w:val="en-US"/>
        </w:rPr>
        <w:t>Ethical Guidelines for Our Suppliers</w:t>
      </w:r>
    </w:p>
    <w:p w14:paraId="317B0202" w14:textId="77777777" w:rsidR="00002899" w:rsidRPr="00002899" w:rsidRDefault="00002899" w:rsidP="00002899">
      <w:pPr>
        <w:rPr>
          <w:lang w:val="en-US"/>
        </w:rPr>
      </w:pPr>
      <w:r w:rsidRPr="00002899">
        <w:rPr>
          <w:lang w:val="en-US"/>
        </w:rPr>
        <w:t>Modulvegger sets requirements for its suppliers regarding responsible and ethical business conduct.</w:t>
      </w:r>
    </w:p>
    <w:p w14:paraId="5708C344" w14:textId="77777777" w:rsidR="00002899" w:rsidRPr="00002899" w:rsidRDefault="00002899" w:rsidP="00002899">
      <w:pPr>
        <w:rPr>
          <w:lang w:val="en-US"/>
        </w:rPr>
      </w:pPr>
      <w:r w:rsidRPr="00002899">
        <w:rPr>
          <w:lang w:val="en-US"/>
        </w:rPr>
        <w:t>We expect our suppliers to:</w:t>
      </w:r>
    </w:p>
    <w:p w14:paraId="0637FEEB" w14:textId="77777777" w:rsidR="00002899" w:rsidRPr="00002899" w:rsidRDefault="00002899" w:rsidP="00002899">
      <w:pPr>
        <w:numPr>
          <w:ilvl w:val="0"/>
          <w:numId w:val="2"/>
        </w:numPr>
        <w:rPr>
          <w:lang w:val="en-US"/>
        </w:rPr>
      </w:pPr>
      <w:r w:rsidRPr="00002899">
        <w:rPr>
          <w:lang w:val="en-US"/>
        </w:rPr>
        <w:t xml:space="preserve">Respect and comply with laws, regulations, and conventions </w:t>
      </w:r>
    </w:p>
    <w:p w14:paraId="2D3B3079" w14:textId="77777777" w:rsidR="00002899" w:rsidRPr="00002899" w:rsidRDefault="00002899" w:rsidP="00002899">
      <w:pPr>
        <w:numPr>
          <w:ilvl w:val="0"/>
          <w:numId w:val="2"/>
        </w:numPr>
        <w:rPr>
          <w:lang w:val="en-US"/>
        </w:rPr>
      </w:pPr>
      <w:r w:rsidRPr="00002899">
        <w:rPr>
          <w:lang w:val="en-US"/>
        </w:rPr>
        <w:t xml:space="preserve">Ensure that health and safety are safeguarded through established Internal Control systems </w:t>
      </w:r>
    </w:p>
    <w:p w14:paraId="52BF6726" w14:textId="77777777" w:rsidR="00002899" w:rsidRPr="00002899" w:rsidRDefault="00002899" w:rsidP="00002899">
      <w:pPr>
        <w:numPr>
          <w:ilvl w:val="0"/>
          <w:numId w:val="2"/>
        </w:numPr>
        <w:rPr>
          <w:lang w:val="en-US"/>
        </w:rPr>
      </w:pPr>
      <w:r w:rsidRPr="00002899">
        <w:rPr>
          <w:lang w:val="en-US"/>
        </w:rPr>
        <w:t xml:space="preserve">Establish procedures for reporting misconduct and ensure protection for whistleblowers </w:t>
      </w:r>
    </w:p>
    <w:p w14:paraId="13E50ACD" w14:textId="77777777" w:rsidR="00002899" w:rsidRPr="00002899" w:rsidRDefault="00002899" w:rsidP="00002899">
      <w:pPr>
        <w:numPr>
          <w:ilvl w:val="0"/>
          <w:numId w:val="2"/>
        </w:numPr>
        <w:rPr>
          <w:lang w:val="en-US"/>
        </w:rPr>
      </w:pPr>
      <w:r w:rsidRPr="00002899">
        <w:rPr>
          <w:lang w:val="en-US"/>
        </w:rPr>
        <w:t xml:space="preserve">Maintain zero tolerance for bullying, harassment, and discrimination in any form </w:t>
      </w:r>
    </w:p>
    <w:p w14:paraId="54DC26D3" w14:textId="77777777" w:rsidR="00002899" w:rsidRPr="00002899" w:rsidRDefault="00002899" w:rsidP="00002899">
      <w:pPr>
        <w:numPr>
          <w:ilvl w:val="0"/>
          <w:numId w:val="2"/>
        </w:numPr>
        <w:rPr>
          <w:lang w:val="en-US"/>
        </w:rPr>
      </w:pPr>
      <w:r w:rsidRPr="00002899">
        <w:rPr>
          <w:lang w:val="en-US"/>
        </w:rPr>
        <w:t xml:space="preserve">Actively work to combat bribery, corruption, and money laundering </w:t>
      </w:r>
    </w:p>
    <w:p w14:paraId="1CCA4A04" w14:textId="77777777" w:rsidR="00002899" w:rsidRPr="00002899" w:rsidRDefault="00002899" w:rsidP="00002899">
      <w:pPr>
        <w:numPr>
          <w:ilvl w:val="0"/>
          <w:numId w:val="2"/>
        </w:numPr>
        <w:rPr>
          <w:lang w:val="en-US"/>
        </w:rPr>
      </w:pPr>
      <w:r w:rsidRPr="00002899">
        <w:rPr>
          <w:lang w:val="en-US"/>
        </w:rPr>
        <w:t xml:space="preserve">Avoid any form of illegal or undeclared labor </w:t>
      </w:r>
    </w:p>
    <w:p w14:paraId="17863B5F" w14:textId="77777777" w:rsidR="00002899" w:rsidRPr="00002899" w:rsidRDefault="00002899" w:rsidP="00002899">
      <w:pPr>
        <w:numPr>
          <w:ilvl w:val="0"/>
          <w:numId w:val="2"/>
        </w:numPr>
        <w:rPr>
          <w:lang w:val="en-US"/>
        </w:rPr>
      </w:pPr>
      <w:r w:rsidRPr="00002899">
        <w:rPr>
          <w:lang w:val="en-US"/>
        </w:rPr>
        <w:lastRenderedPageBreak/>
        <w:t xml:space="preserve">Provide safe and healthy working conditions for employees </w:t>
      </w:r>
    </w:p>
    <w:p w14:paraId="13A05CAB" w14:textId="77777777" w:rsidR="00002899" w:rsidRPr="00002899" w:rsidRDefault="00002899" w:rsidP="00002899">
      <w:pPr>
        <w:numPr>
          <w:ilvl w:val="0"/>
          <w:numId w:val="2"/>
        </w:numPr>
        <w:rPr>
          <w:lang w:val="en-US"/>
        </w:rPr>
      </w:pPr>
      <w:r w:rsidRPr="00002899">
        <w:rPr>
          <w:lang w:val="en-US"/>
        </w:rPr>
        <w:t xml:space="preserve">Ensure that all employees have written contracts, equal labor rights, at least the minimum wage, and that working time regulations comply with the law </w:t>
      </w:r>
    </w:p>
    <w:p w14:paraId="0A0FC598" w14:textId="77777777" w:rsidR="00002899" w:rsidRPr="00002899" w:rsidRDefault="00002899" w:rsidP="00002899">
      <w:pPr>
        <w:numPr>
          <w:ilvl w:val="0"/>
          <w:numId w:val="2"/>
        </w:numPr>
        <w:rPr>
          <w:lang w:val="en-US"/>
        </w:rPr>
      </w:pPr>
      <w:r w:rsidRPr="00002899">
        <w:rPr>
          <w:lang w:val="en-US"/>
        </w:rPr>
        <w:t xml:space="preserve">Respect employees’ right to join trade unions </w:t>
      </w:r>
    </w:p>
    <w:p w14:paraId="1A1C17E9" w14:textId="77777777" w:rsidR="00002899" w:rsidRPr="00002899" w:rsidRDefault="00002899" w:rsidP="00002899">
      <w:pPr>
        <w:numPr>
          <w:ilvl w:val="0"/>
          <w:numId w:val="2"/>
        </w:numPr>
        <w:rPr>
          <w:lang w:val="en-US"/>
        </w:rPr>
      </w:pPr>
      <w:r w:rsidRPr="00002899">
        <w:rPr>
          <w:lang w:val="en-US"/>
        </w:rPr>
        <w:t xml:space="preserve">Respect employees’ privacy and personal rights </w:t>
      </w:r>
    </w:p>
    <w:p w14:paraId="42CE0842" w14:textId="77777777" w:rsidR="00002899" w:rsidRPr="00002899" w:rsidRDefault="00002899" w:rsidP="00002899">
      <w:pPr>
        <w:numPr>
          <w:ilvl w:val="0"/>
          <w:numId w:val="2"/>
        </w:numPr>
      </w:pPr>
      <w:proofErr w:type="spellStart"/>
      <w:r w:rsidRPr="00002899">
        <w:t>Work</w:t>
      </w:r>
      <w:proofErr w:type="spellEnd"/>
      <w:r w:rsidRPr="00002899">
        <w:t xml:space="preserve"> to </w:t>
      </w:r>
      <w:proofErr w:type="spellStart"/>
      <w:r w:rsidRPr="00002899">
        <w:t>prevent</w:t>
      </w:r>
      <w:proofErr w:type="spellEnd"/>
      <w:r w:rsidRPr="00002899">
        <w:t xml:space="preserve"> </w:t>
      </w:r>
      <w:proofErr w:type="spellStart"/>
      <w:r w:rsidRPr="00002899">
        <w:t>child</w:t>
      </w:r>
      <w:proofErr w:type="spellEnd"/>
      <w:r w:rsidRPr="00002899">
        <w:t xml:space="preserve"> </w:t>
      </w:r>
      <w:proofErr w:type="spellStart"/>
      <w:r w:rsidRPr="00002899">
        <w:t>labor</w:t>
      </w:r>
      <w:proofErr w:type="spellEnd"/>
      <w:r w:rsidRPr="00002899">
        <w:t xml:space="preserve"> </w:t>
      </w:r>
    </w:p>
    <w:p w14:paraId="751F91CF" w14:textId="77777777" w:rsidR="00002899" w:rsidRPr="00002899" w:rsidRDefault="00002899" w:rsidP="00002899">
      <w:pPr>
        <w:numPr>
          <w:ilvl w:val="0"/>
          <w:numId w:val="2"/>
        </w:numPr>
        <w:rPr>
          <w:lang w:val="en-US"/>
        </w:rPr>
      </w:pPr>
      <w:r w:rsidRPr="00002899">
        <w:rPr>
          <w:lang w:val="en-US"/>
        </w:rPr>
        <w:t xml:space="preserve">Consider environmental impacts and work to reduce negative environmental effects throughout the value chain </w:t>
      </w:r>
    </w:p>
    <w:p w14:paraId="57299720" w14:textId="77777777" w:rsidR="00002899" w:rsidRPr="00002899" w:rsidRDefault="00002899" w:rsidP="00002899">
      <w:pPr>
        <w:rPr>
          <w:lang w:val="en-US"/>
        </w:rPr>
      </w:pPr>
      <w:r w:rsidRPr="00002899">
        <w:rPr>
          <w:lang w:val="en-US"/>
        </w:rPr>
        <w:t>Modulvegger expects its suppliers to pass these ethical requirements further down the supply chain and to document implemented procedures related to the above points upon request.</w:t>
      </w:r>
    </w:p>
    <w:p w14:paraId="71979A3D" w14:textId="77777777" w:rsidR="00002899" w:rsidRPr="00002899" w:rsidRDefault="00C2288E" w:rsidP="00002899">
      <w:r>
        <w:pict w14:anchorId="7DCDC0FC">
          <v:rect id="_x0000_i1029" style="width:0;height:1.5pt" o:hralign="center" o:hrstd="t" o:hr="t" fillcolor="#a0a0a0" stroked="f"/>
        </w:pict>
      </w:r>
    </w:p>
    <w:p w14:paraId="6004FA6A" w14:textId="77777777" w:rsidR="00002899" w:rsidRPr="00002899" w:rsidRDefault="00002899" w:rsidP="00002899">
      <w:pPr>
        <w:rPr>
          <w:b/>
          <w:bCs/>
          <w:lang w:val="en-US"/>
        </w:rPr>
      </w:pPr>
      <w:r w:rsidRPr="00002899">
        <w:rPr>
          <w:b/>
          <w:bCs/>
          <w:lang w:val="en-US"/>
        </w:rPr>
        <w:t>Follow-up and Responsibility</w:t>
      </w:r>
    </w:p>
    <w:p w14:paraId="3A078FD9" w14:textId="77777777" w:rsidR="00002899" w:rsidRPr="00002899" w:rsidRDefault="00002899" w:rsidP="00002899">
      <w:pPr>
        <w:rPr>
          <w:lang w:val="en-US"/>
        </w:rPr>
      </w:pPr>
      <w:r w:rsidRPr="00002899">
        <w:rPr>
          <w:lang w:val="en-US"/>
        </w:rPr>
        <w:t>The Board of Directors is responsible for the ethical guidelines.</w:t>
      </w:r>
    </w:p>
    <w:p w14:paraId="4F263B6B" w14:textId="77777777" w:rsidR="00002899" w:rsidRPr="00002899" w:rsidRDefault="00002899" w:rsidP="00002899">
      <w:pPr>
        <w:rPr>
          <w:lang w:val="en-US"/>
        </w:rPr>
      </w:pPr>
      <w:r w:rsidRPr="00002899">
        <w:rPr>
          <w:lang w:val="en-US"/>
        </w:rPr>
        <w:t>The Managing Director of each respective company has the overall responsibility for ensuring that the ethical guidelines are followed.</w:t>
      </w:r>
    </w:p>
    <w:p w14:paraId="08C24B92" w14:textId="77777777" w:rsidR="00002899" w:rsidRPr="00002899" w:rsidRDefault="00002899" w:rsidP="00002899">
      <w:pPr>
        <w:rPr>
          <w:lang w:val="en-US"/>
        </w:rPr>
      </w:pPr>
      <w:r w:rsidRPr="00002899">
        <w:rPr>
          <w:lang w:val="en-US"/>
        </w:rPr>
        <w:t>Each employee is obligated to familiarize themselves with the provisions and instructions applicable to their position at any given time and has a personal responsibility to follow the guidelines.</w:t>
      </w:r>
    </w:p>
    <w:p w14:paraId="20D9CF65" w14:textId="77777777" w:rsidR="00002899" w:rsidRPr="00002899" w:rsidRDefault="00002899" w:rsidP="00002899">
      <w:pPr>
        <w:rPr>
          <w:lang w:val="en-US"/>
        </w:rPr>
      </w:pPr>
      <w:r w:rsidRPr="00002899">
        <w:rPr>
          <w:lang w:val="en-US"/>
        </w:rPr>
        <w:t>Managers are responsible for ensuring that the guidelines are known and followed within their area of responsibility. Managers shall also act as role models.</w:t>
      </w:r>
    </w:p>
    <w:p w14:paraId="5EF627BC" w14:textId="77777777" w:rsidR="00002899" w:rsidRPr="00002899" w:rsidRDefault="00002899" w:rsidP="00002899">
      <w:pPr>
        <w:rPr>
          <w:lang w:val="en-US"/>
        </w:rPr>
      </w:pPr>
      <w:r w:rsidRPr="00002899">
        <w:rPr>
          <w:lang w:val="en-US"/>
        </w:rPr>
        <w:t>If breaches of the guidelines occur or an inappropriate practice or culture develops within the company, this shall be reported to the Managing Director immediately.</w:t>
      </w:r>
    </w:p>
    <w:p w14:paraId="245F5388" w14:textId="77777777" w:rsidR="00002899" w:rsidRPr="00002899" w:rsidRDefault="00C2288E" w:rsidP="00002899">
      <w:r>
        <w:pict w14:anchorId="5971865F">
          <v:rect id="_x0000_i1030" style="width:0;height:1.5pt" o:hralign="center" o:hrstd="t" o:hr="t" fillcolor="#a0a0a0" stroked="f"/>
        </w:pict>
      </w:r>
    </w:p>
    <w:p w14:paraId="78144206" w14:textId="77777777" w:rsidR="00002899" w:rsidRPr="00002899" w:rsidRDefault="00002899" w:rsidP="00002899">
      <w:pPr>
        <w:rPr>
          <w:b/>
          <w:bCs/>
          <w:lang w:val="en-US"/>
        </w:rPr>
      </w:pPr>
      <w:r w:rsidRPr="00002899">
        <w:rPr>
          <w:b/>
          <w:bCs/>
          <w:lang w:val="en-US"/>
        </w:rPr>
        <w:t>Consequences of Breaching the Guidelines</w:t>
      </w:r>
    </w:p>
    <w:p w14:paraId="3C35D42B" w14:textId="77777777" w:rsidR="00002899" w:rsidRPr="00002899" w:rsidRDefault="00002899" w:rsidP="00002899">
      <w:pPr>
        <w:rPr>
          <w:lang w:val="en-US"/>
        </w:rPr>
      </w:pPr>
      <w:r w:rsidRPr="00002899">
        <w:rPr>
          <w:lang w:val="en-US"/>
        </w:rPr>
        <w:t>Breaches of these guidelines, guidance, and procedures related to the guidelines may result in consequences for the employee’s employment relationship.</w:t>
      </w:r>
    </w:p>
    <w:p w14:paraId="7819565A" w14:textId="77777777" w:rsidR="00002899" w:rsidRPr="00002899" w:rsidRDefault="00002899" w:rsidP="00002899">
      <w:pPr>
        <w:rPr>
          <w:lang w:val="en-US"/>
        </w:rPr>
      </w:pPr>
      <w:r w:rsidRPr="00002899">
        <w:rPr>
          <w:lang w:val="en-US"/>
        </w:rPr>
        <w:t>In this context, all managers have a particular responsibility to contribute to the protection of employees who uncover and report misconduct or objectionable conditions.</w:t>
      </w:r>
    </w:p>
    <w:p w14:paraId="1E36B447" w14:textId="489FACD1" w:rsidR="00AC1CF4" w:rsidRPr="00002899" w:rsidRDefault="00AC1CF4" w:rsidP="00002899">
      <w:pPr>
        <w:rPr>
          <w:lang w:val="en-US"/>
        </w:rPr>
      </w:pPr>
    </w:p>
    <w:sectPr w:rsidR="00AC1CF4" w:rsidRPr="0000289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4A2C8" w14:textId="77777777" w:rsidR="00C2288E" w:rsidRDefault="00C2288E" w:rsidP="00002899">
      <w:pPr>
        <w:spacing w:after="0" w:line="240" w:lineRule="auto"/>
      </w:pPr>
      <w:r>
        <w:separator/>
      </w:r>
    </w:p>
  </w:endnote>
  <w:endnote w:type="continuationSeparator" w:id="0">
    <w:p w14:paraId="68DB74E7" w14:textId="77777777" w:rsidR="00C2288E" w:rsidRDefault="00C2288E" w:rsidP="00002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10A87" w14:textId="77777777" w:rsidR="00C2288E" w:rsidRDefault="00C2288E" w:rsidP="00002899">
      <w:pPr>
        <w:spacing w:after="0" w:line="240" w:lineRule="auto"/>
      </w:pPr>
      <w:r>
        <w:separator/>
      </w:r>
    </w:p>
  </w:footnote>
  <w:footnote w:type="continuationSeparator" w:id="0">
    <w:p w14:paraId="7D2BBF79" w14:textId="77777777" w:rsidR="00C2288E" w:rsidRDefault="00C2288E" w:rsidP="00002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A997" w14:textId="6E0C4700" w:rsidR="00002899" w:rsidRDefault="00002899">
    <w:pPr>
      <w:pStyle w:val="Topptekst"/>
    </w:pPr>
    <w:r>
      <w:rPr>
        <w:noProof/>
      </w:rPr>
      <w:drawing>
        <wp:anchor distT="0" distB="0" distL="114300" distR="114300" simplePos="0" relativeHeight="251658240" behindDoc="1" locked="0" layoutInCell="1" allowOverlap="1" wp14:anchorId="680CAFC7" wp14:editId="7DB7A824">
          <wp:simplePos x="0" y="0"/>
          <wp:positionH relativeFrom="column">
            <wp:posOffset>4204970</wp:posOffset>
          </wp:positionH>
          <wp:positionV relativeFrom="paragraph">
            <wp:posOffset>-87630</wp:posOffset>
          </wp:positionV>
          <wp:extent cx="2177199" cy="352425"/>
          <wp:effectExtent l="0" t="0" r="0" b="0"/>
          <wp:wrapNone/>
          <wp:docPr id="396649018"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649018" name="Bilde 396649018"/>
                  <pic:cNvPicPr/>
                </pic:nvPicPr>
                <pic:blipFill>
                  <a:blip r:embed="rId1">
                    <a:extLst>
                      <a:ext uri="{28A0092B-C50C-407E-A947-70E740481C1C}">
                        <a14:useLocalDpi xmlns:a14="http://schemas.microsoft.com/office/drawing/2010/main" val="0"/>
                      </a:ext>
                    </a:extLst>
                  </a:blip>
                  <a:stretch>
                    <a:fillRect/>
                  </a:stretch>
                </pic:blipFill>
                <pic:spPr>
                  <a:xfrm>
                    <a:off x="0" y="0"/>
                    <a:ext cx="2177199" cy="352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A2239"/>
    <w:multiLevelType w:val="multilevel"/>
    <w:tmpl w:val="3152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AA13B5"/>
    <w:multiLevelType w:val="multilevel"/>
    <w:tmpl w:val="9070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4405152">
    <w:abstractNumId w:val="1"/>
  </w:num>
  <w:num w:numId="2" w16cid:durableId="477654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899"/>
    <w:rsid w:val="00002899"/>
    <w:rsid w:val="0020015D"/>
    <w:rsid w:val="0029275F"/>
    <w:rsid w:val="005A37FD"/>
    <w:rsid w:val="00624297"/>
    <w:rsid w:val="00AC1CF4"/>
    <w:rsid w:val="00C2288E"/>
    <w:rsid w:val="00C814B9"/>
    <w:rsid w:val="00C85A8D"/>
    <w:rsid w:val="00F04B7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5574E"/>
  <w15:chartTrackingRefBased/>
  <w15:docId w15:val="{987928C8-B8C9-4019-98BB-D427AF015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028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028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0289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0289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0289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0289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0289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0289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02899"/>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0289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00289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002899"/>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002899"/>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002899"/>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00289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0289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0289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02899"/>
    <w:rPr>
      <w:rFonts w:eastAsiaTheme="majorEastAsia" w:cstheme="majorBidi"/>
      <w:color w:val="272727" w:themeColor="text1" w:themeTint="D8"/>
    </w:rPr>
  </w:style>
  <w:style w:type="paragraph" w:styleId="Tittel">
    <w:name w:val="Title"/>
    <w:basedOn w:val="Normal"/>
    <w:next w:val="Normal"/>
    <w:link w:val="TittelTegn"/>
    <w:uiPriority w:val="10"/>
    <w:qFormat/>
    <w:rsid w:val="000028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02899"/>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02899"/>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02899"/>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02899"/>
    <w:pPr>
      <w:spacing w:before="160"/>
      <w:jc w:val="center"/>
    </w:pPr>
    <w:rPr>
      <w:i/>
      <w:iCs/>
      <w:color w:val="404040" w:themeColor="text1" w:themeTint="BF"/>
    </w:rPr>
  </w:style>
  <w:style w:type="character" w:customStyle="1" w:styleId="SitatTegn">
    <w:name w:val="Sitat Tegn"/>
    <w:basedOn w:val="Standardskriftforavsnitt"/>
    <w:link w:val="Sitat"/>
    <w:uiPriority w:val="29"/>
    <w:rsid w:val="00002899"/>
    <w:rPr>
      <w:i/>
      <w:iCs/>
      <w:color w:val="404040" w:themeColor="text1" w:themeTint="BF"/>
    </w:rPr>
  </w:style>
  <w:style w:type="paragraph" w:styleId="Listeavsnitt">
    <w:name w:val="List Paragraph"/>
    <w:basedOn w:val="Normal"/>
    <w:uiPriority w:val="34"/>
    <w:qFormat/>
    <w:rsid w:val="00002899"/>
    <w:pPr>
      <w:ind w:left="720"/>
      <w:contextualSpacing/>
    </w:pPr>
  </w:style>
  <w:style w:type="character" w:styleId="Sterkutheving">
    <w:name w:val="Intense Emphasis"/>
    <w:basedOn w:val="Standardskriftforavsnitt"/>
    <w:uiPriority w:val="21"/>
    <w:qFormat/>
    <w:rsid w:val="00002899"/>
    <w:rPr>
      <w:i/>
      <w:iCs/>
      <w:color w:val="0F4761" w:themeColor="accent1" w:themeShade="BF"/>
    </w:rPr>
  </w:style>
  <w:style w:type="paragraph" w:styleId="Sterktsitat">
    <w:name w:val="Intense Quote"/>
    <w:basedOn w:val="Normal"/>
    <w:next w:val="Normal"/>
    <w:link w:val="SterktsitatTegn"/>
    <w:uiPriority w:val="30"/>
    <w:qFormat/>
    <w:rsid w:val="000028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002899"/>
    <w:rPr>
      <w:i/>
      <w:iCs/>
      <w:color w:val="0F4761" w:themeColor="accent1" w:themeShade="BF"/>
    </w:rPr>
  </w:style>
  <w:style w:type="character" w:styleId="Sterkreferanse">
    <w:name w:val="Intense Reference"/>
    <w:basedOn w:val="Standardskriftforavsnitt"/>
    <w:uiPriority w:val="32"/>
    <w:qFormat/>
    <w:rsid w:val="00002899"/>
    <w:rPr>
      <w:b/>
      <w:bCs/>
      <w:smallCaps/>
      <w:color w:val="0F4761" w:themeColor="accent1" w:themeShade="BF"/>
      <w:spacing w:val="5"/>
    </w:rPr>
  </w:style>
  <w:style w:type="paragraph" w:styleId="Topptekst">
    <w:name w:val="header"/>
    <w:basedOn w:val="Normal"/>
    <w:link w:val="TopptekstTegn"/>
    <w:uiPriority w:val="99"/>
    <w:unhideWhenUsed/>
    <w:rsid w:val="0000289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02899"/>
  </w:style>
  <w:style w:type="paragraph" w:styleId="Bunntekst">
    <w:name w:val="footer"/>
    <w:basedOn w:val="Normal"/>
    <w:link w:val="BunntekstTegn"/>
    <w:uiPriority w:val="99"/>
    <w:unhideWhenUsed/>
    <w:rsid w:val="0000289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02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b31eed-4c8c-4d8f-aa2c-4a1350ea8cb8">
      <Terms xmlns="http://schemas.microsoft.com/office/infopath/2007/PartnerControls"/>
    </lcf76f155ced4ddcb4097134ff3c332f>
    <TaxCatchAll xmlns="82d9ad51-0246-4001-ad5e-72d3316a889e" xsi:nil="true"/>
    <Dato xmlns="20b31eed-4c8c-4d8f-aa2c-4a1350ea8c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DF7445EFD9E364DA75B410600965041" ma:contentTypeVersion="20" ma:contentTypeDescription="Opprett et nytt dokument." ma:contentTypeScope="" ma:versionID="3fa171f70ee120151b417a4d478e835a">
  <xsd:schema xmlns:xsd="http://www.w3.org/2001/XMLSchema" xmlns:xs="http://www.w3.org/2001/XMLSchema" xmlns:p="http://schemas.microsoft.com/office/2006/metadata/properties" xmlns:ns2="20b31eed-4c8c-4d8f-aa2c-4a1350ea8cb8" xmlns:ns3="82d9ad51-0246-4001-ad5e-72d3316a889e" targetNamespace="http://schemas.microsoft.com/office/2006/metadata/properties" ma:root="true" ma:fieldsID="a6678ce9de3a26c124aea622ecc99c91" ns2:_="" ns3:_="">
    <xsd:import namespace="20b31eed-4c8c-4d8f-aa2c-4a1350ea8cb8"/>
    <xsd:import namespace="82d9ad51-0246-4001-ad5e-72d3316a88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Dato"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31eed-4c8c-4d8f-aa2c-4a1350ea8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Dato" ma:index="16" nillable="true" ma:displayName="Dato " ma:format="DateTime" ma:internalName="Dato">
      <xsd:simpleType>
        <xsd:restriction base="dms:DateTime"/>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7849e454-5a38-4754-affc-acc8215ba96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d9ad51-0246-4001-ad5e-72d3316a889e"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3bcb6988-12f8-4e8d-ad0b-12a9747983ad}" ma:internalName="TaxCatchAll" ma:showField="CatchAllData" ma:web="82d9ad51-0246-4001-ad5e-72d3316a88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A35553-25BB-4987-9C98-7A0A8008AA61}">
  <ds:schemaRefs>
    <ds:schemaRef ds:uri="http://schemas.microsoft.com/office/2006/metadata/properties"/>
    <ds:schemaRef ds:uri="http://schemas.microsoft.com/office/infopath/2007/PartnerControls"/>
    <ds:schemaRef ds:uri="20b31eed-4c8c-4d8f-aa2c-4a1350ea8cb8"/>
    <ds:schemaRef ds:uri="82d9ad51-0246-4001-ad5e-72d3316a889e"/>
  </ds:schemaRefs>
</ds:datastoreItem>
</file>

<file path=customXml/itemProps2.xml><?xml version="1.0" encoding="utf-8"?>
<ds:datastoreItem xmlns:ds="http://schemas.openxmlformats.org/officeDocument/2006/customXml" ds:itemID="{3058BF56-A370-4B1E-9B3E-9288C3EBC26A}">
  <ds:schemaRefs>
    <ds:schemaRef ds:uri="http://schemas.microsoft.com/sharepoint/v3/contenttype/forms"/>
  </ds:schemaRefs>
</ds:datastoreItem>
</file>

<file path=customXml/itemProps3.xml><?xml version="1.0" encoding="utf-8"?>
<ds:datastoreItem xmlns:ds="http://schemas.openxmlformats.org/officeDocument/2006/customXml" ds:itemID="{16A6B224-F631-43CD-B4E8-0557538C1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b31eed-4c8c-4d8f-aa2c-4a1350ea8cb8"/>
    <ds:schemaRef ds:uri="82d9ad51-0246-4001-ad5e-72d3316a8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5008</Characters>
  <Application>Microsoft Office Word</Application>
  <DocSecurity>0</DocSecurity>
  <Lines>41</Lines>
  <Paragraphs>11</Paragraphs>
  <ScaleCrop>false</ScaleCrop>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Arentsen</dc:creator>
  <cp:keywords/>
  <dc:description/>
  <cp:lastModifiedBy>Wenche Trinborgholen</cp:lastModifiedBy>
  <cp:revision>3</cp:revision>
  <dcterms:created xsi:type="dcterms:W3CDTF">2026-05-12T12:36:00Z</dcterms:created>
  <dcterms:modified xsi:type="dcterms:W3CDTF">2026-05-12T12:36:00Z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0x0101003DF7445EFD9E364DA75B410600965041</vt:lpwstr>
  </property>
</Properties>
</file>